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3F95E8A7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2E729A">
        <w:rPr>
          <w:rFonts w:ascii="TheloFontGG" w:hAnsi="TheloFontGG"/>
          <w:color w:val="999999"/>
          <w:sz w:val="28"/>
          <w:szCs w:val="28"/>
        </w:rPr>
        <w:t>5</w:t>
      </w:r>
      <w:r w:rsidR="00E65266">
        <w:rPr>
          <w:rFonts w:ascii="TheloFontGG" w:hAnsi="TheloFontGG"/>
          <w:color w:val="999999"/>
          <w:sz w:val="28"/>
          <w:szCs w:val="28"/>
        </w:rPr>
        <w:t>4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E65266">
        <w:rPr>
          <w:rFonts w:ascii="TheloFontGG" w:hAnsi="TheloFontGG"/>
          <w:color w:val="999999"/>
          <w:sz w:val="28"/>
          <w:szCs w:val="28"/>
        </w:rPr>
        <w:t>9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E65266">
        <w:rPr>
          <w:rFonts w:ascii="TheloFontGG" w:hAnsi="TheloFontGG"/>
          <w:color w:val="999999"/>
          <w:sz w:val="28"/>
          <w:szCs w:val="28"/>
        </w:rPr>
        <w:t>maja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8A40C5">
        <w:rPr>
          <w:rFonts w:ascii="TheloFontGG" w:hAnsi="TheloFontGG"/>
          <w:color w:val="999999"/>
          <w:sz w:val="28"/>
          <w:szCs w:val="28"/>
        </w:rPr>
        <w:t>2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10119" wp14:editId="13B40044">
                <wp:simplePos x="0" y="0"/>
                <wp:positionH relativeFrom="column">
                  <wp:posOffset>2164715</wp:posOffset>
                </wp:positionH>
                <wp:positionV relativeFrom="paragraph">
                  <wp:posOffset>225425</wp:posOffset>
                </wp:positionV>
                <wp:extent cx="295275" cy="28575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1B744" id="Prostokąt 6" o:spid="_x0000_s1026" style="position:absolute;margin-left:170.45pt;margin-top:17.75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v7JQIAADwEAAAOAAAAZHJzL2Uyb0RvYy54bWysU82O0zAQviPxDpbvNG3Vv42arlZdipAW&#10;qLTwAK7jJNY6HjN2m5Y7b8aDMXa6pQucED5YHs/48zffzCxvj61hB4Vegy34aDDkTFkJpbZ1wb98&#10;3rxZcOaDsKUwYFXBT8rz29XrV8vO5WoMDZhSISMQ6/POFbwJweVZ5mWjWuEH4JQlZwXYikAm1lmJ&#10;oiP01mTj4XCWdYClQ5DKe7q97518lfCrSsnwqaq8CswUnLiFtGPad3HPVkuR1yhco+WZhvgHFq3Q&#10;lj69QN2LINge9R9QrZYIHqowkNBmUFVaqpQDZTMa/pbNYyOcSrmQON5dZPL/D1Z+PGyR6bLgM86s&#10;aKlEWyIY4OnH98BmUZ/O+ZzCHt0WY4bePYB88szCuhG2VneI0DVKlMRqFOOzFw+i4ekp23UfoCR4&#10;sQ+QpDpW2EZAEoEdU0VOl4qoY2CSLsc30/F8ypkk13gxnU9TxTKRPz926MM7BS2Lh4IjFTyBi8OD&#10;D5GMyJ9DEnkwutxoY5KB9W5tkB0ENccmrcSfcrwOM5Z1BSci04T8wuevIYZp/Q2i1YG63Oi24ItL&#10;kMijam9tmXowCG36M1E29ixjVK6vwA7KE6mI0LcwjRwdGsBvnHXUvgX3X/cCFWfmvaVK3Iwmk9jv&#10;yZhM52My8Nqzu/YIKwmq4IGz/rgO/YzsHeq6oZ9GKXcLd1S9SidlY2V7Vmey1KJJ8PM4xRm4tlPU&#10;r6Ff/QQAAP//AwBQSwMEFAAGAAgAAAAhAFdvaLPfAAAACQEAAA8AAABkcnMvZG93bnJldi54bWxM&#10;j8FOg0AQhu8mvsNmTLzZXUtRiiyN0dTEY0svvQ2wBZSdJezSok/veNLbTObLP9+fbWbbi7MZfedI&#10;w/1CgTBUubqjRsOh2N4lIHxAqrF3ZDR8GQ+b/Poqw7R2F9qZ8z40gkPIp6ihDWFIpfRVayz6hRsM&#10;8e3kRouB17GR9YgXDre9XCr1IC12xB9aHMxLa6rP/WQ1lN3ygN+74k3Z9TYK73PxMR1ftb69mZ+f&#10;QAQzhz8YfvVZHXJ2Kt1EtRe9hmil1ozyEMcgGIiSxxWIUkOiYpB5Jv83yH8AAAD//wMAUEsBAi0A&#10;FAAGAAgAAAAhALaDOJL+AAAA4QEAABMAAAAAAAAAAAAAAAAAAAAAAFtDb250ZW50X1R5cGVzXS54&#10;bWxQSwECLQAUAAYACAAAACEAOP0h/9YAAACUAQAACwAAAAAAAAAAAAAAAAAvAQAAX3JlbHMvLnJl&#10;bHNQSwECLQAUAAYACAAAACEA5jgb+yUCAAA8BAAADgAAAAAAAAAAAAAAAAAuAgAAZHJzL2Uyb0Rv&#10;Yy54bWxQSwECLQAUAAYACAAAACEAV29os98AAAAJAQAADwAAAAAAAAAAAAAAAAB/BAAAZHJzL2Rv&#10;d25yZXYueG1sUEsFBgAAAAAEAAQA8wAAAIsFAAAAAA==&#10;"/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ADE8E" wp14:editId="33B8F415">
                <wp:simplePos x="0" y="0"/>
                <wp:positionH relativeFrom="column">
                  <wp:posOffset>3329940</wp:posOffset>
                </wp:positionH>
                <wp:positionV relativeFrom="paragraph">
                  <wp:posOffset>225425</wp:posOffset>
                </wp:positionV>
                <wp:extent cx="295275" cy="285750"/>
                <wp:effectExtent l="0" t="0" r="2857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522A" id="Prostokąt 7" o:spid="_x0000_s1026" style="position:absolute;margin-left:262.2pt;margin-top:17.75pt;width:2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n1JQIAADwEAAAOAAAAZHJzL2Uyb0RvYy54bWysU8GO0zAQvSPxD5bvNG3U0t2o6WrVpQhp&#10;gUoLH+A6TmKt4zFjt2m582d82I6dbukCJ4QPlsczfn7zZmZxc+gM2yv0GmzJJ6MxZ8pKqLRtSv71&#10;y/rNFWc+CFsJA1aV/Kg8v1m+frXoXaFyaMFUChmBWF/0ruRtCK7IMi9b1Qk/AqcsOWvATgQysckq&#10;FD2hdybLx+O3WQ9YOQSpvKfbu8HJlwm/rpUMn+vaq8BMyYlbSDumfRv3bLkQRYPCtVqeaIh/YNEJ&#10;benTM9SdCILtUP8B1WmJ4KEOIwldBnWtpUo5UDaT8W/ZPLTCqZQLiePdWSb//2Dlp/0Gma5KPufM&#10;io5KtCGCAR5//ghsHvXpnS8o7MFtMGbo3T3IR88srFphG3WLCH2rREWsJjE+e/EgGp6esm3/ESqC&#10;F7sASapDjV0EJBHYIVXkeK6IOgQm6TK/nuXzGWeSXPnVbD5LFctE8fzYoQ/vFXQsHkqOVPAELvb3&#10;PkQyongOSeTB6GqtjUkGNtuVQbYX1BzrtBJ/yvEyzFjWl5yIzBLyC5+/hBin9TeITgfqcqO7kl+d&#10;g0QRVXtnq9SDQWgznImysScZo3JDBbZQHUlFhKGFaeTo0AJ+56yn9i25/7YTqDgzHyxV4noyncZ+&#10;T8Z0Ns/JwEvP9tIjrCSokgfOhuMqDDOyc6ibln6apNwt3FL1ap2UjZUdWJ3IUosmwU/jFGfg0k5R&#10;v4Z++QQAAP//AwBQSwMEFAAGAAgAAAAhANlpBjPfAAAACQEAAA8AAABkcnMvZG93bnJldi54bWxM&#10;j8FOwzAQRO9I/IO1SNyoTdpAG7KpEKhIHNv0ws2JlyQQr6PYaQNfjznBcTVPM2/z7Wx7caLRd44R&#10;bhcKBHHtTMcNwrHc3axB+KDZ6N4xIXyRh21xeZHrzLgz7+l0CI2IJewzjdCGMGRS+rolq/3CDcQx&#10;e3ej1SGeYyPNqM+x3PYyUepOWt1xXGj1QE8t1Z+HySJUXXLU3/vyRdnNbhle5/JjentGvL6aHx9A&#10;BJrDHwy/+lEdiuhUuYmNFz1CmqxWEUVYpimICKT3agOiQlirFGSRy/8fFD8AAAD//wMAUEsBAi0A&#10;FAAGAAgAAAAhALaDOJL+AAAA4QEAABMAAAAAAAAAAAAAAAAAAAAAAFtDb250ZW50X1R5cGVzXS54&#10;bWxQSwECLQAUAAYACAAAACEAOP0h/9YAAACUAQAACwAAAAAAAAAAAAAAAAAvAQAAX3JlbHMvLnJl&#10;bHNQSwECLQAUAAYACAAAACEA7wip9SUCAAA8BAAADgAAAAAAAAAAAAAAAAAuAgAAZHJzL2Uyb0Rv&#10;Yy54bWxQSwECLQAUAAYACAAAACEA2WkGM98AAAAJAQAADwAAAAAAAAAAAAAAAAB/BAAAZHJzL2Rv&#10;d25yZXYueG1sUEsFBgAAAAAEAAQA8wAAAIsFAAAAAA==&#10;"/>
            </w:pict>
          </mc:Fallback>
        </mc:AlternateContent>
      </w:r>
      <w:r w:rsidRPr="00B052BD">
        <w:rPr>
          <w:rFonts w:ascii="TheloFontGG" w:hAnsi="TheloFontGG"/>
        </w:rPr>
        <w:t>NIP:</w:t>
      </w:r>
    </w:p>
    <w:p w14:paraId="56AD166F" w14:textId="3F190AFB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  <w:sz w:val="20"/>
          <w:szCs w:val="20"/>
        </w:rPr>
        <w:t xml:space="preserve">Zaświadczenie o </w:t>
      </w:r>
      <w:proofErr w:type="gramStart"/>
      <w:r w:rsidRPr="00B052BD">
        <w:rPr>
          <w:rFonts w:ascii="TheloFontGG" w:hAnsi="TheloFontGG"/>
          <w:sz w:val="20"/>
          <w:szCs w:val="20"/>
        </w:rPr>
        <w:t>udziale:</w:t>
      </w:r>
      <w:r w:rsidRPr="00B052BD">
        <w:rPr>
          <w:rFonts w:ascii="TheloFontGG" w:hAnsi="TheloFontGG"/>
        </w:rPr>
        <w:t xml:space="preserve">  </w:t>
      </w:r>
      <w:r w:rsidR="00A82D7A">
        <w:rPr>
          <w:rFonts w:ascii="TheloFontGG" w:hAnsi="TheloFontGG"/>
        </w:rPr>
        <w:t>*</w:t>
      </w:r>
      <w:proofErr w:type="gramEnd"/>
      <w:r w:rsidR="00A82D7A">
        <w:rPr>
          <w:rFonts w:ascii="TheloFontGG" w:hAnsi="TheloFontGG"/>
          <w:sz w:val="20"/>
          <w:szCs w:val="20"/>
        </w:rPr>
        <w:t>elektroniczne</w:t>
      </w:r>
      <w:r w:rsidRPr="00B052BD">
        <w:rPr>
          <w:rFonts w:ascii="TheloFontGG" w:hAnsi="TheloFontGG"/>
        </w:rPr>
        <w:t xml:space="preserve">  </w:t>
      </w:r>
      <w:r w:rsidR="00A82D7A">
        <w:rPr>
          <w:rFonts w:ascii="TheloFontGG" w:hAnsi="TheloFontGG"/>
        </w:rPr>
        <w:t xml:space="preserve"> </w:t>
      </w:r>
      <w:r w:rsidRPr="00B052BD">
        <w:rPr>
          <w:rFonts w:ascii="TheloFontGG" w:hAnsi="TheloFontGG"/>
        </w:rPr>
        <w:t xml:space="preserve">         </w:t>
      </w:r>
      <w:r w:rsidR="00A82D7A">
        <w:rPr>
          <w:rFonts w:ascii="TheloFontGG" w:hAnsi="TheloFontGG"/>
        </w:rPr>
        <w:t>*</w:t>
      </w:r>
      <w:r w:rsidR="008967B3">
        <w:rPr>
          <w:rFonts w:ascii="TheloFontGG" w:hAnsi="TheloFontGG"/>
          <w:sz w:val="20"/>
          <w:szCs w:val="20"/>
        </w:rPr>
        <w:t>p</w:t>
      </w:r>
      <w:r w:rsidR="00A82D7A">
        <w:rPr>
          <w:rFonts w:ascii="TheloFontGG" w:hAnsi="TheloFontGG"/>
          <w:sz w:val="20"/>
          <w:szCs w:val="20"/>
        </w:rPr>
        <w:t>apierowe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39563358" w14:textId="4E44F8CC" w:rsidR="00251C11" w:rsidRPr="00726A39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E65266">
        <w:rPr>
          <w:rFonts w:ascii="TheloFontGG" w:hAnsi="TheloFontGG"/>
          <w:b/>
          <w:bCs/>
          <w:i/>
          <w:iCs/>
          <w:sz w:val="22"/>
          <w:szCs w:val="21"/>
          <w:u w:val="single"/>
        </w:rPr>
        <w:t>5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 w:rsidR="00E65266">
        <w:rPr>
          <w:rFonts w:ascii="TheloFontGG" w:hAnsi="TheloFontGG"/>
          <w:b/>
          <w:bCs/>
          <w:i/>
          <w:iCs/>
          <w:sz w:val="22"/>
          <w:szCs w:val="21"/>
          <w:u w:val="single"/>
        </w:rPr>
        <w:t>maja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2BC243EC" w14:textId="3602C906" w:rsidR="00726A39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  <w:r w:rsidR="00E65266">
        <w:rPr>
          <w:rFonts w:ascii="TheloFontGG" w:hAnsi="TheloFontGG"/>
          <w:b/>
          <w:bCs/>
          <w:i/>
          <w:iCs/>
          <w:sz w:val="20"/>
          <w:szCs w:val="20"/>
          <w:u w:val="single"/>
        </w:rPr>
        <w:t>6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 w:rsidR="00E65266">
        <w:rPr>
          <w:rFonts w:ascii="TheloFontGG" w:hAnsi="TheloFontGG"/>
          <w:b/>
          <w:bCs/>
          <w:i/>
          <w:iCs/>
          <w:sz w:val="20"/>
          <w:szCs w:val="20"/>
          <w:u w:val="single"/>
        </w:rPr>
        <w:t>9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E65266">
        <w:rPr>
          <w:rFonts w:ascii="TheloFontGG" w:hAnsi="TheloFontGG"/>
          <w:b/>
          <w:bCs/>
          <w:i/>
          <w:iCs/>
          <w:sz w:val="20"/>
          <w:szCs w:val="20"/>
          <w:u w:val="single"/>
        </w:rPr>
        <w:t>maja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03ABA848" w14:textId="62F9B033" w:rsidR="00CD138F" w:rsidRPr="00726A39" w:rsidRDefault="00CD138F" w:rsidP="00CD138F">
      <w:pPr>
        <w:rPr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  <w:r w:rsidR="00726A39" w:rsidRPr="00B052BD">
        <w:rPr>
          <w:rFonts w:ascii="TheloFontGG" w:hAnsi="TheloFontGG"/>
          <w:sz w:val="20"/>
          <w:szCs w:val="20"/>
        </w:rPr>
        <w:t>, 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658155A2" w14:textId="77777777" w:rsidR="00A56C45" w:rsidRPr="00A56C45" w:rsidRDefault="00A56C45" w:rsidP="00A56C45">
      <w:pPr>
        <w:rPr>
          <w:rFonts w:ascii="TheloFontGG" w:hAnsi="TheloFontGG"/>
          <w:b/>
          <w:color w:val="FF0000"/>
          <w:sz w:val="36"/>
          <w:szCs w:val="36"/>
          <w:u w:val="single"/>
        </w:rPr>
      </w:pPr>
      <w:r w:rsidRPr="00A56C45">
        <w:rPr>
          <w:rFonts w:ascii="TheloFontGG" w:hAnsi="TheloFontGG"/>
          <w:b/>
          <w:color w:val="FF0000"/>
          <w:sz w:val="36"/>
          <w:szCs w:val="36"/>
          <w:u w:val="single"/>
        </w:rPr>
        <w:t xml:space="preserve">Zmiana numeru konta na płatności </w:t>
      </w:r>
      <w:proofErr w:type="gramStart"/>
      <w:r w:rsidRPr="00A56C45">
        <w:rPr>
          <w:rFonts w:ascii="TheloFontGG" w:hAnsi="TheloFontGG"/>
          <w:b/>
          <w:color w:val="FF0000"/>
          <w:sz w:val="36"/>
          <w:szCs w:val="36"/>
          <w:u w:val="single"/>
        </w:rPr>
        <w:t>konferencyjne !</w:t>
      </w:r>
      <w:proofErr w:type="gramEnd"/>
    </w:p>
    <w:p w14:paraId="25A7D4B9" w14:textId="77777777" w:rsidR="00A56C45" w:rsidRPr="00A56C45" w:rsidRDefault="00A56C45" w:rsidP="00A56C45">
      <w:pPr>
        <w:rPr>
          <w:rFonts w:ascii="TheloFontGG" w:hAnsi="TheloFontGG"/>
          <w:b/>
          <w:color w:val="FF0000"/>
          <w:sz w:val="36"/>
          <w:szCs w:val="36"/>
          <w:u w:val="single"/>
        </w:rPr>
      </w:pPr>
      <w:r w:rsidRPr="00A56C45">
        <w:rPr>
          <w:rFonts w:ascii="TheloFontGG" w:hAnsi="TheloFontGG"/>
          <w:b/>
          <w:color w:val="FF0000"/>
          <w:sz w:val="36"/>
          <w:szCs w:val="36"/>
          <w:u w:val="single"/>
        </w:rPr>
        <w:t>PEKAO SA II O/</w:t>
      </w:r>
      <w:proofErr w:type="gramStart"/>
      <w:r w:rsidRPr="00A56C45">
        <w:rPr>
          <w:rFonts w:ascii="TheloFontGG" w:hAnsi="TheloFontGG"/>
          <w:b/>
          <w:color w:val="FF0000"/>
          <w:sz w:val="36"/>
          <w:szCs w:val="36"/>
          <w:u w:val="single"/>
        </w:rPr>
        <w:t>ŁÓDŹ  26</w:t>
      </w:r>
      <w:proofErr w:type="gramEnd"/>
      <w:r w:rsidRPr="00A56C45">
        <w:rPr>
          <w:rFonts w:ascii="TheloFontGG" w:hAnsi="TheloFontGG"/>
          <w:b/>
          <w:color w:val="FF0000"/>
          <w:sz w:val="36"/>
          <w:szCs w:val="36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E079" w14:textId="77777777" w:rsidR="00CF1F08" w:rsidRDefault="00CF1F08">
      <w:r>
        <w:separator/>
      </w:r>
    </w:p>
  </w:endnote>
  <w:endnote w:type="continuationSeparator" w:id="0">
    <w:p w14:paraId="3F2092DB" w14:textId="77777777" w:rsidR="00CF1F08" w:rsidRDefault="00C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loFontGG">
    <w:altName w:val="Calibri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A469" w14:textId="77777777" w:rsidR="00CF1F08" w:rsidRDefault="00CF1F08">
      <w:r>
        <w:separator/>
      </w:r>
    </w:p>
  </w:footnote>
  <w:footnote w:type="continuationSeparator" w:id="0">
    <w:p w14:paraId="5C9F2B5C" w14:textId="77777777" w:rsidR="00CF1F08" w:rsidRDefault="00CF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A7B5B"/>
    <w:rsid w:val="002E729A"/>
    <w:rsid w:val="002F67BF"/>
    <w:rsid w:val="0030540C"/>
    <w:rsid w:val="0032359E"/>
    <w:rsid w:val="00340CB6"/>
    <w:rsid w:val="0035296C"/>
    <w:rsid w:val="00363E86"/>
    <w:rsid w:val="00366133"/>
    <w:rsid w:val="003A3CBA"/>
    <w:rsid w:val="003B1230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577C"/>
    <w:rsid w:val="00AC4197"/>
    <w:rsid w:val="00AF526A"/>
    <w:rsid w:val="00B045FE"/>
    <w:rsid w:val="00B063E4"/>
    <w:rsid w:val="00B101A6"/>
    <w:rsid w:val="00B17732"/>
    <w:rsid w:val="00B35F15"/>
    <w:rsid w:val="00B40BE2"/>
    <w:rsid w:val="00B8426B"/>
    <w:rsid w:val="00B84A00"/>
    <w:rsid w:val="00BD0C85"/>
    <w:rsid w:val="00BF26AE"/>
    <w:rsid w:val="00C120E6"/>
    <w:rsid w:val="00C46A8B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E07F54"/>
    <w:rsid w:val="00E24ADD"/>
    <w:rsid w:val="00E31A82"/>
    <w:rsid w:val="00E40907"/>
    <w:rsid w:val="00E57E01"/>
    <w:rsid w:val="00E6064A"/>
    <w:rsid w:val="00E65266"/>
    <w:rsid w:val="00E67C26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mateo duo</cp:lastModifiedBy>
  <cp:revision>32</cp:revision>
  <cp:lastPrinted>2019-02-12T10:15:00Z</cp:lastPrinted>
  <dcterms:created xsi:type="dcterms:W3CDTF">2019-02-13T14:18:00Z</dcterms:created>
  <dcterms:modified xsi:type="dcterms:W3CDTF">2022-04-07T12:36:00Z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